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2" w:rsidRDefault="00373E62"/>
    <w:p w:rsidR="00373E62" w:rsidRDefault="00BC6480">
      <w:pPr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General information:</w:t>
      </w:r>
    </w:p>
    <w:p w:rsidR="003964C9" w:rsidRDefault="003964C9">
      <w:pPr>
        <w:rPr>
          <w:rFonts w:ascii="Stencil" w:hAnsi="Stencil"/>
          <w:sz w:val="36"/>
          <w:szCs w:val="36"/>
        </w:rPr>
      </w:pPr>
    </w:p>
    <w:p w:rsidR="00BC6480" w:rsidRPr="003964C9" w:rsidRDefault="00BC6480">
      <w:pPr>
        <w:rPr>
          <w:rFonts w:ascii="Agency FB" w:hAnsi="Agency FB"/>
          <w:sz w:val="28"/>
          <w:szCs w:val="28"/>
        </w:rPr>
      </w:pPr>
      <w:r w:rsidRPr="003964C9">
        <w:rPr>
          <w:rFonts w:ascii="Agency FB" w:hAnsi="Agency FB"/>
          <w:sz w:val="28"/>
          <w:szCs w:val="28"/>
        </w:rPr>
        <w:t>Honor Ridge Tactical(HRT) always places the safety of our students and staff first. We reserve the right to limit or deny requests to training courses based on individual shooters</w:t>
      </w:r>
      <w:r w:rsidR="003964C9">
        <w:rPr>
          <w:rFonts w:ascii="Agency FB" w:hAnsi="Agency FB"/>
          <w:sz w:val="28"/>
          <w:szCs w:val="28"/>
        </w:rPr>
        <w:t>’</w:t>
      </w:r>
      <w:r w:rsidRPr="003964C9">
        <w:rPr>
          <w:rFonts w:ascii="Agency FB" w:hAnsi="Agency FB"/>
          <w:sz w:val="28"/>
          <w:szCs w:val="28"/>
        </w:rPr>
        <w:t xml:space="preserve"> skill sets. </w:t>
      </w:r>
      <w:r w:rsidR="001A01FF" w:rsidRPr="003964C9">
        <w:rPr>
          <w:rFonts w:ascii="Agency FB" w:hAnsi="Agency FB"/>
          <w:sz w:val="28"/>
          <w:szCs w:val="28"/>
        </w:rPr>
        <w:t xml:space="preserve">HRT staff members have the final say in what course levels students are proficient enough to safely complete. </w:t>
      </w:r>
      <w:r w:rsidRPr="003964C9">
        <w:rPr>
          <w:rFonts w:ascii="Agency FB" w:hAnsi="Agency FB"/>
          <w:sz w:val="28"/>
          <w:szCs w:val="28"/>
        </w:rPr>
        <w:t>If you are unable to complete any HRT live fire c</w:t>
      </w:r>
      <w:r w:rsidR="001A01FF" w:rsidRPr="003964C9">
        <w:rPr>
          <w:rFonts w:ascii="Agency FB" w:hAnsi="Agency FB"/>
          <w:sz w:val="28"/>
          <w:szCs w:val="28"/>
        </w:rPr>
        <w:t>ourses because of safety i</w:t>
      </w:r>
      <w:r w:rsidR="003964C9">
        <w:rPr>
          <w:rFonts w:ascii="Agency FB" w:hAnsi="Agency FB"/>
          <w:sz w:val="28"/>
          <w:szCs w:val="28"/>
        </w:rPr>
        <w:t xml:space="preserve">ssues (determined by our staff), </w:t>
      </w:r>
      <w:r w:rsidRPr="003964C9">
        <w:rPr>
          <w:rFonts w:ascii="Agency FB" w:hAnsi="Agency FB"/>
          <w:sz w:val="28"/>
          <w:szCs w:val="28"/>
        </w:rPr>
        <w:t>our staff reserves the right to end training sessions at their discretion with no refund.</w:t>
      </w:r>
    </w:p>
    <w:p w:rsidR="001A01FF" w:rsidRPr="003964C9" w:rsidRDefault="001A01FF">
      <w:pPr>
        <w:rPr>
          <w:rFonts w:ascii="Agency FB" w:hAnsi="Agency FB"/>
          <w:sz w:val="28"/>
          <w:szCs w:val="28"/>
        </w:rPr>
      </w:pPr>
      <w:r w:rsidRPr="003964C9">
        <w:rPr>
          <w:rFonts w:ascii="Agency FB" w:hAnsi="Agency FB"/>
          <w:sz w:val="28"/>
          <w:szCs w:val="28"/>
        </w:rPr>
        <w:t>All students taking live fire handgun courses must have a valid NYS pistol permit with the pistol they are training with listed on said permit. No exceptions. All handgun students must be 21 YOA or older.</w:t>
      </w:r>
    </w:p>
    <w:p w:rsidR="001A01FF" w:rsidRPr="003964C9" w:rsidRDefault="001A01FF">
      <w:pPr>
        <w:rPr>
          <w:rFonts w:ascii="Agency FB" w:hAnsi="Agency FB"/>
          <w:sz w:val="28"/>
          <w:szCs w:val="28"/>
        </w:rPr>
      </w:pPr>
      <w:r w:rsidRPr="003964C9">
        <w:rPr>
          <w:rFonts w:ascii="Agency FB" w:hAnsi="Agency FB"/>
          <w:sz w:val="28"/>
          <w:szCs w:val="28"/>
        </w:rPr>
        <w:t>All students taking live fire long gun courses must be legally able to possess long guns. All long gun students must be 18</w:t>
      </w:r>
      <w:r w:rsidR="003964C9">
        <w:rPr>
          <w:rFonts w:ascii="Agency FB" w:hAnsi="Agency FB"/>
          <w:sz w:val="28"/>
          <w:szCs w:val="28"/>
        </w:rPr>
        <w:t xml:space="preserve"> </w:t>
      </w:r>
      <w:r w:rsidRPr="003964C9">
        <w:rPr>
          <w:rFonts w:ascii="Agency FB" w:hAnsi="Agency FB"/>
          <w:sz w:val="28"/>
          <w:szCs w:val="28"/>
        </w:rPr>
        <w:t>YOA or older.</w:t>
      </w:r>
    </w:p>
    <w:p w:rsidR="001A01FF" w:rsidRPr="003964C9" w:rsidRDefault="001A01FF">
      <w:pPr>
        <w:rPr>
          <w:rFonts w:ascii="Agency FB" w:hAnsi="Agency FB"/>
          <w:sz w:val="28"/>
          <w:szCs w:val="28"/>
        </w:rPr>
      </w:pPr>
      <w:r w:rsidRPr="003964C9">
        <w:rPr>
          <w:rFonts w:ascii="Agency FB" w:hAnsi="Agency FB"/>
          <w:sz w:val="28"/>
          <w:szCs w:val="28"/>
        </w:rPr>
        <w:t xml:space="preserve">ALL HRT STAFF MEMBERS HAVE </w:t>
      </w:r>
      <w:r w:rsidR="003964C9">
        <w:rPr>
          <w:rFonts w:ascii="Agency FB" w:hAnsi="Agency FB"/>
          <w:sz w:val="28"/>
          <w:szCs w:val="28"/>
        </w:rPr>
        <w:t xml:space="preserve">THE </w:t>
      </w:r>
      <w:r w:rsidRPr="003964C9">
        <w:rPr>
          <w:rFonts w:ascii="Agency FB" w:hAnsi="Agency FB"/>
          <w:sz w:val="28"/>
          <w:szCs w:val="28"/>
        </w:rPr>
        <w:t>FINAL SAY IN ANY MATTER INVOLVING RANGE SAFETY. NO EXCEPTIONS.</w:t>
      </w:r>
    </w:p>
    <w:sectPr w:rsidR="001A01FF" w:rsidRPr="003964C9" w:rsidSect="005E118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1F" w:rsidRDefault="00495E1F" w:rsidP="004D53DE">
      <w:pPr>
        <w:spacing w:after="0" w:line="240" w:lineRule="auto"/>
      </w:pPr>
      <w:r>
        <w:separator/>
      </w:r>
    </w:p>
  </w:endnote>
  <w:endnote w:type="continuationSeparator" w:id="1">
    <w:p w:rsidR="00495E1F" w:rsidRDefault="00495E1F" w:rsidP="004D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1F" w:rsidRDefault="00495E1F" w:rsidP="004D53DE">
      <w:pPr>
        <w:spacing w:after="0" w:line="240" w:lineRule="auto"/>
      </w:pPr>
      <w:r>
        <w:separator/>
      </w:r>
    </w:p>
  </w:footnote>
  <w:footnote w:type="continuationSeparator" w:id="1">
    <w:p w:rsidR="00495E1F" w:rsidRDefault="00495E1F" w:rsidP="004D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E" w:rsidRDefault="00735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6" o:spid="_x0000_s2050" type="#_x0000_t75" style="position:absolute;margin-left:0;margin-top:0;width:467.85pt;height:340pt;z-index:-251657216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C9" w:rsidRPr="003964C9" w:rsidRDefault="003964C9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3964C9">
      <w:rPr>
        <w:rFonts w:ascii="Andalus" w:eastAsiaTheme="majorEastAsia" w:hAnsi="Andalus" w:cs="Andalus"/>
        <w:sz w:val="32"/>
        <w:szCs w:val="32"/>
      </w:rPr>
      <w:t>Honor Ridge Tactical</w:t>
    </w:r>
  </w:p>
  <w:p w:rsidR="003964C9" w:rsidRPr="003964C9" w:rsidRDefault="003964C9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3964C9">
      <w:rPr>
        <w:rFonts w:ascii="Andalus" w:eastAsiaTheme="majorEastAsia" w:hAnsi="Andalus" w:cs="Andalus"/>
        <w:sz w:val="32"/>
        <w:szCs w:val="32"/>
      </w:rPr>
      <w:t>(315) 413 – 1427</w:t>
    </w:r>
  </w:p>
  <w:p w:rsidR="003964C9" w:rsidRPr="003964C9" w:rsidRDefault="003964C9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 w:rsidRPr="003964C9">
      <w:rPr>
        <w:rFonts w:ascii="Andalus" w:eastAsiaTheme="majorEastAsia" w:hAnsi="Andalus" w:cs="Andalus"/>
        <w:sz w:val="32"/>
        <w:szCs w:val="32"/>
      </w:rPr>
      <w:t>honorridgetactical@gmail.com</w:t>
    </w:r>
  </w:p>
  <w:p w:rsidR="004D53DE" w:rsidRDefault="00735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7" o:spid="_x0000_s2051" type="#_x0000_t75" style="position:absolute;margin-left:0;margin-top:0;width:467.85pt;height:340pt;z-index:-251656192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E" w:rsidRDefault="00735F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590625" o:spid="_x0000_s2049" type="#_x0000_t75" style="position:absolute;margin-left:0;margin-top:0;width:467.85pt;height:340pt;z-index:-251658240;mso-position-horizontal:center;mso-position-horizontal-relative:margin;mso-position-vertical:center;mso-position-vertical-relative:margin" o:allowincell="f">
          <v:imagedata r:id="rId1" o:title="spartan_armor_by_trid2bnrml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3DE"/>
    <w:rsid w:val="000A66E4"/>
    <w:rsid w:val="000C0641"/>
    <w:rsid w:val="001A01FF"/>
    <w:rsid w:val="001C098A"/>
    <w:rsid w:val="002E5276"/>
    <w:rsid w:val="00373E62"/>
    <w:rsid w:val="003964C9"/>
    <w:rsid w:val="0047032F"/>
    <w:rsid w:val="00495E1F"/>
    <w:rsid w:val="004D53DE"/>
    <w:rsid w:val="004E2C41"/>
    <w:rsid w:val="005B4155"/>
    <w:rsid w:val="005E1188"/>
    <w:rsid w:val="00696A65"/>
    <w:rsid w:val="00735F02"/>
    <w:rsid w:val="007C6C40"/>
    <w:rsid w:val="00923F2B"/>
    <w:rsid w:val="0092622A"/>
    <w:rsid w:val="00A4435D"/>
    <w:rsid w:val="00BC6480"/>
    <w:rsid w:val="00D424A5"/>
    <w:rsid w:val="00FB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DE"/>
  </w:style>
  <w:style w:type="paragraph" w:styleId="Footer">
    <w:name w:val="footer"/>
    <w:basedOn w:val="Normal"/>
    <w:link w:val="FooterChar"/>
    <w:uiPriority w:val="99"/>
    <w:semiHidden/>
    <w:unhideWhenUsed/>
    <w:rsid w:val="004D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3DE"/>
  </w:style>
  <w:style w:type="character" w:styleId="Hyperlink">
    <w:name w:val="Hyperlink"/>
    <w:basedOn w:val="DefaultParagraphFont"/>
    <w:uiPriority w:val="99"/>
    <w:unhideWhenUsed/>
    <w:rsid w:val="004D53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6F1E-542B-4386-9468-22C91E33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cmonroe</dc:creator>
  <cp:lastModifiedBy>Sheriff</cp:lastModifiedBy>
  <cp:revision>2</cp:revision>
  <dcterms:created xsi:type="dcterms:W3CDTF">2015-10-28T00:22:00Z</dcterms:created>
  <dcterms:modified xsi:type="dcterms:W3CDTF">2015-10-28T00:22:00Z</dcterms:modified>
</cp:coreProperties>
</file>